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A5" w:rsidRPr="00256DD9" w:rsidRDefault="003230A5" w:rsidP="003230A5">
      <w:pPr>
        <w:jc w:val="center"/>
        <w:rPr>
          <w:rFonts w:ascii="Arial" w:hAnsi="Arial" w:cs="Arial"/>
          <w:b/>
          <w:sz w:val="28"/>
          <w:szCs w:val="28"/>
        </w:rPr>
      </w:pPr>
      <w:r w:rsidRPr="00256DD9">
        <w:rPr>
          <w:rFonts w:ascii="Arial" w:hAnsi="Arial" w:cs="Arial"/>
          <w:b/>
          <w:sz w:val="28"/>
          <w:szCs w:val="28"/>
        </w:rPr>
        <w:t>Проблема подготовки кадров водной отрасли</w:t>
      </w:r>
    </w:p>
    <w:p w:rsidR="00843B75" w:rsidRPr="00256DD9" w:rsidRDefault="003230A5" w:rsidP="003230A5">
      <w:pPr>
        <w:jc w:val="center"/>
        <w:rPr>
          <w:rFonts w:ascii="Arial" w:hAnsi="Arial" w:cs="Arial"/>
          <w:b/>
          <w:sz w:val="28"/>
          <w:szCs w:val="28"/>
        </w:rPr>
      </w:pPr>
      <w:r w:rsidRPr="00256DD9">
        <w:rPr>
          <w:rFonts w:ascii="Arial" w:hAnsi="Arial" w:cs="Arial"/>
          <w:b/>
          <w:sz w:val="28"/>
          <w:szCs w:val="28"/>
        </w:rPr>
        <w:t xml:space="preserve"> (отсутствие специалистов в сфере эксплуатации, проектировании и гидротехнического строительства)</w:t>
      </w:r>
    </w:p>
    <w:p w:rsidR="003230A5" w:rsidRDefault="003230A5" w:rsidP="003230A5">
      <w:pPr>
        <w:rPr>
          <w:rFonts w:ascii="Arial" w:hAnsi="Arial" w:cs="Arial"/>
          <w:sz w:val="28"/>
          <w:szCs w:val="28"/>
        </w:rPr>
      </w:pPr>
    </w:p>
    <w:p w:rsidR="003230A5" w:rsidRDefault="00256DD9" w:rsidP="003230A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Введение</w:t>
      </w:r>
    </w:p>
    <w:p w:rsidR="00256DD9" w:rsidRDefault="00256DD9" w:rsidP="00DF272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56DD9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момента р</w:t>
      </w:r>
      <w:r w:rsidRPr="00256DD9">
        <w:rPr>
          <w:rFonts w:ascii="Arial" w:hAnsi="Arial" w:cs="Arial"/>
          <w:sz w:val="24"/>
          <w:szCs w:val="24"/>
        </w:rPr>
        <w:t>азвал</w:t>
      </w:r>
      <w:r>
        <w:rPr>
          <w:rFonts w:ascii="Arial" w:hAnsi="Arial" w:cs="Arial"/>
          <w:sz w:val="24"/>
          <w:szCs w:val="24"/>
        </w:rPr>
        <w:t>а</w:t>
      </w:r>
      <w:r w:rsidRPr="00256DD9">
        <w:rPr>
          <w:rFonts w:ascii="Arial" w:hAnsi="Arial" w:cs="Arial"/>
          <w:sz w:val="24"/>
          <w:szCs w:val="24"/>
        </w:rPr>
        <w:t xml:space="preserve"> СССР и глубоким экономическим кризисом</w:t>
      </w:r>
      <w:r>
        <w:rPr>
          <w:rFonts w:ascii="Arial" w:hAnsi="Arial" w:cs="Arial"/>
          <w:sz w:val="24"/>
          <w:szCs w:val="24"/>
        </w:rPr>
        <w:t xml:space="preserve"> в 1991 – 2000 год</w:t>
      </w:r>
      <w:r w:rsidR="00DF2729">
        <w:rPr>
          <w:rFonts w:ascii="Arial" w:hAnsi="Arial" w:cs="Arial"/>
          <w:sz w:val="24"/>
          <w:szCs w:val="24"/>
        </w:rPr>
        <w:t>ов</w:t>
      </w:r>
      <w:r>
        <w:rPr>
          <w:rFonts w:ascii="Arial" w:hAnsi="Arial" w:cs="Arial"/>
          <w:sz w:val="24"/>
          <w:szCs w:val="24"/>
        </w:rPr>
        <w:t>,</w:t>
      </w:r>
      <w:r w:rsidRPr="00256DD9">
        <w:rPr>
          <w:rFonts w:ascii="Arial" w:hAnsi="Arial" w:cs="Arial"/>
          <w:sz w:val="24"/>
          <w:szCs w:val="24"/>
        </w:rPr>
        <w:t xml:space="preserve"> к</w:t>
      </w:r>
      <w:r>
        <w:rPr>
          <w:rFonts w:ascii="Arial" w:hAnsi="Arial" w:cs="Arial"/>
          <w:sz w:val="24"/>
          <w:szCs w:val="24"/>
        </w:rPr>
        <w:t xml:space="preserve">оснувшимся всех сфер экономики РК, Казахстан потерял целый пласт выпускников </w:t>
      </w:r>
      <w:r w:rsidR="00DF2729">
        <w:rPr>
          <w:rFonts w:ascii="Arial" w:hAnsi="Arial" w:cs="Arial"/>
          <w:sz w:val="24"/>
          <w:szCs w:val="24"/>
        </w:rPr>
        <w:t xml:space="preserve">инженеров-гидротехников, </w:t>
      </w:r>
      <w:r>
        <w:rPr>
          <w:rFonts w:ascii="Arial" w:hAnsi="Arial" w:cs="Arial"/>
          <w:sz w:val="24"/>
          <w:szCs w:val="24"/>
        </w:rPr>
        <w:t xml:space="preserve">профильного отраслевого Института – Джамбульского гидромелиоративного строительного </w:t>
      </w:r>
      <w:r w:rsidR="00DF2729">
        <w:rPr>
          <w:rFonts w:ascii="Arial" w:hAnsi="Arial" w:cs="Arial"/>
          <w:sz w:val="24"/>
          <w:szCs w:val="24"/>
        </w:rPr>
        <w:t xml:space="preserve">института (ДГМСИ) </w:t>
      </w:r>
    </w:p>
    <w:p w:rsidR="00DF2729" w:rsidRDefault="00DF2729" w:rsidP="00256D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Данный пласт, условно «потерянное поколение» для водной отрасли по вынужденным обстоятельствам и требованиям рынка труда переквалифицировалось в юристов, таможенников, экономистов и специалистов налоговой службы.</w:t>
      </w:r>
    </w:p>
    <w:p w:rsidR="00D05E5E" w:rsidRDefault="00DF2729" w:rsidP="00DF272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 этом имея базовый отраслевой Институт, </w:t>
      </w:r>
      <w:r w:rsidR="0051338C">
        <w:rPr>
          <w:rFonts w:ascii="Arial" w:hAnsi="Arial" w:cs="Arial"/>
          <w:sz w:val="24"/>
          <w:szCs w:val="24"/>
        </w:rPr>
        <w:t>Министерство высшего образования того времени, допустило возможность б</w:t>
      </w:r>
      <w:r w:rsidR="0051338C" w:rsidRPr="0051338C">
        <w:rPr>
          <w:rFonts w:ascii="Arial" w:hAnsi="Arial" w:cs="Arial"/>
          <w:sz w:val="24"/>
          <w:szCs w:val="24"/>
        </w:rPr>
        <w:t>езответственн</w:t>
      </w:r>
      <w:r w:rsidR="0051338C">
        <w:rPr>
          <w:rFonts w:ascii="Arial" w:hAnsi="Arial" w:cs="Arial"/>
          <w:sz w:val="24"/>
          <w:szCs w:val="24"/>
        </w:rPr>
        <w:t>ой</w:t>
      </w:r>
      <w:r w:rsidR="0051338C" w:rsidRPr="0051338C">
        <w:rPr>
          <w:rFonts w:ascii="Arial" w:hAnsi="Arial" w:cs="Arial"/>
          <w:sz w:val="24"/>
          <w:szCs w:val="24"/>
        </w:rPr>
        <w:t xml:space="preserve"> погон</w:t>
      </w:r>
      <w:r w:rsidR="0051338C">
        <w:rPr>
          <w:rFonts w:ascii="Arial" w:hAnsi="Arial" w:cs="Arial"/>
          <w:sz w:val="24"/>
          <w:szCs w:val="24"/>
        </w:rPr>
        <w:t>и</w:t>
      </w:r>
      <w:r w:rsidR="0051338C" w:rsidRPr="0051338C">
        <w:rPr>
          <w:rFonts w:ascii="Arial" w:hAnsi="Arial" w:cs="Arial"/>
          <w:sz w:val="24"/>
          <w:szCs w:val="24"/>
        </w:rPr>
        <w:t xml:space="preserve"> за государственными образовательными гр</w:t>
      </w:r>
      <w:r w:rsidR="00D05E5E">
        <w:rPr>
          <w:rFonts w:ascii="Arial" w:hAnsi="Arial" w:cs="Arial"/>
          <w:sz w:val="24"/>
          <w:szCs w:val="24"/>
        </w:rPr>
        <w:t>анта</w:t>
      </w:r>
      <w:r w:rsidR="0051338C" w:rsidRPr="0051338C">
        <w:rPr>
          <w:rFonts w:ascii="Arial" w:hAnsi="Arial" w:cs="Arial"/>
          <w:sz w:val="24"/>
          <w:szCs w:val="24"/>
        </w:rPr>
        <w:t>ми по водным специальностям привела к появлению «водных» специальностей в ряде вузов, не имеющих соответствующего кадрового потенциала и лабораторной базы.</w:t>
      </w:r>
      <w:r w:rsidR="00D05E5E">
        <w:rPr>
          <w:rFonts w:ascii="Arial" w:hAnsi="Arial" w:cs="Arial"/>
          <w:sz w:val="24"/>
          <w:szCs w:val="24"/>
        </w:rPr>
        <w:t xml:space="preserve"> </w:t>
      </w:r>
      <w:r w:rsidR="00D05E5E" w:rsidRPr="00D05E5E">
        <w:rPr>
          <w:rFonts w:ascii="Arial" w:hAnsi="Arial" w:cs="Arial"/>
          <w:sz w:val="24"/>
          <w:szCs w:val="24"/>
        </w:rPr>
        <w:t xml:space="preserve">С введением новой системы образования </w:t>
      </w:r>
      <w:r w:rsidR="00D05E5E">
        <w:rPr>
          <w:rFonts w:ascii="Arial" w:hAnsi="Arial" w:cs="Arial"/>
          <w:sz w:val="24"/>
          <w:szCs w:val="24"/>
        </w:rPr>
        <w:t xml:space="preserve">в начале 2000 – х годов </w:t>
      </w:r>
      <w:r w:rsidR="00D05E5E" w:rsidRPr="00D05E5E">
        <w:rPr>
          <w:rFonts w:ascii="Arial" w:hAnsi="Arial" w:cs="Arial"/>
          <w:sz w:val="24"/>
          <w:szCs w:val="24"/>
        </w:rPr>
        <w:t xml:space="preserve">в Казахстане значительно сократился перечень специальностей, что отрицательно сказалось на подготовке специалистов. Из сферы подготовки выпали многие важные специальности для казахстанской экономики, </w:t>
      </w:r>
      <w:r w:rsidR="00D05E5E">
        <w:rPr>
          <w:rFonts w:ascii="Arial" w:hAnsi="Arial" w:cs="Arial"/>
          <w:sz w:val="24"/>
          <w:szCs w:val="24"/>
        </w:rPr>
        <w:t>как инженер-</w:t>
      </w:r>
      <w:r w:rsidR="00D05E5E" w:rsidRPr="00D05E5E">
        <w:rPr>
          <w:rFonts w:ascii="Arial" w:hAnsi="Arial" w:cs="Arial"/>
          <w:sz w:val="24"/>
          <w:szCs w:val="24"/>
        </w:rPr>
        <w:t>гидротехник</w:t>
      </w:r>
      <w:r w:rsidR="00D05E5E">
        <w:rPr>
          <w:rFonts w:ascii="Arial" w:hAnsi="Arial" w:cs="Arial"/>
          <w:sz w:val="24"/>
          <w:szCs w:val="24"/>
        </w:rPr>
        <w:t>, инженер-мелиоратор, инженер-</w:t>
      </w:r>
      <w:proofErr w:type="spellStart"/>
      <w:r w:rsidR="00D05E5E">
        <w:rPr>
          <w:rFonts w:ascii="Arial" w:hAnsi="Arial" w:cs="Arial"/>
          <w:sz w:val="24"/>
          <w:szCs w:val="24"/>
        </w:rPr>
        <w:t>гидроэнергетки</w:t>
      </w:r>
      <w:proofErr w:type="spellEnd"/>
      <w:r w:rsidR="00D05E5E" w:rsidRPr="00D05E5E">
        <w:rPr>
          <w:rFonts w:ascii="Arial" w:hAnsi="Arial" w:cs="Arial"/>
          <w:sz w:val="24"/>
          <w:szCs w:val="24"/>
        </w:rPr>
        <w:t xml:space="preserve"> и др. </w:t>
      </w:r>
    </w:p>
    <w:p w:rsidR="00D05E5E" w:rsidRDefault="00D05E5E" w:rsidP="00DF272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05E5E">
        <w:rPr>
          <w:rFonts w:ascii="Arial" w:hAnsi="Arial" w:cs="Arial"/>
          <w:sz w:val="24"/>
          <w:szCs w:val="24"/>
        </w:rPr>
        <w:t>Специа</w:t>
      </w:r>
      <w:r>
        <w:rPr>
          <w:rFonts w:ascii="Arial" w:hAnsi="Arial" w:cs="Arial"/>
          <w:sz w:val="24"/>
          <w:szCs w:val="24"/>
        </w:rPr>
        <w:t>льности «Гидротехническое строи</w:t>
      </w:r>
      <w:r w:rsidRPr="00D05E5E">
        <w:rPr>
          <w:rFonts w:ascii="Arial" w:hAnsi="Arial" w:cs="Arial"/>
          <w:sz w:val="24"/>
          <w:szCs w:val="24"/>
        </w:rPr>
        <w:t xml:space="preserve">тельство и сооружения», «Водоснабжение и водоотведение» </w:t>
      </w:r>
      <w:r>
        <w:rPr>
          <w:rFonts w:ascii="Arial" w:hAnsi="Arial" w:cs="Arial"/>
          <w:sz w:val="24"/>
          <w:szCs w:val="24"/>
        </w:rPr>
        <w:t>«</w:t>
      </w:r>
      <w:proofErr w:type="spellStart"/>
      <w:r>
        <w:rPr>
          <w:rFonts w:ascii="Arial" w:hAnsi="Arial" w:cs="Arial"/>
          <w:sz w:val="24"/>
          <w:szCs w:val="24"/>
        </w:rPr>
        <w:t>Гидроэнергеткика</w:t>
      </w:r>
      <w:proofErr w:type="spellEnd"/>
      <w:r>
        <w:rPr>
          <w:rFonts w:ascii="Arial" w:hAnsi="Arial" w:cs="Arial"/>
          <w:sz w:val="24"/>
          <w:szCs w:val="24"/>
        </w:rPr>
        <w:t xml:space="preserve">» были </w:t>
      </w:r>
      <w:r w:rsidRPr="00D05E5E">
        <w:rPr>
          <w:rFonts w:ascii="Arial" w:hAnsi="Arial" w:cs="Arial"/>
          <w:sz w:val="24"/>
          <w:szCs w:val="24"/>
        </w:rPr>
        <w:t xml:space="preserve">удалены из </w:t>
      </w:r>
      <w:r>
        <w:rPr>
          <w:rFonts w:ascii="Arial" w:hAnsi="Arial" w:cs="Arial"/>
          <w:sz w:val="24"/>
          <w:szCs w:val="24"/>
        </w:rPr>
        <w:t>общего Классификатора специальностей в ВУЗах</w:t>
      </w:r>
    </w:p>
    <w:p w:rsidR="00DF2729" w:rsidRDefault="00D05E5E" w:rsidP="00DF272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05E5E">
        <w:rPr>
          <w:rFonts w:ascii="Arial" w:hAnsi="Arial" w:cs="Arial"/>
          <w:sz w:val="24"/>
          <w:szCs w:val="24"/>
        </w:rPr>
        <w:t xml:space="preserve">Вместо них </w:t>
      </w:r>
      <w:r>
        <w:rPr>
          <w:rFonts w:ascii="Arial" w:hAnsi="Arial" w:cs="Arial"/>
          <w:sz w:val="24"/>
          <w:szCs w:val="24"/>
        </w:rPr>
        <w:t xml:space="preserve">была </w:t>
      </w:r>
      <w:r w:rsidRPr="00D05E5E">
        <w:rPr>
          <w:rFonts w:ascii="Arial" w:hAnsi="Arial" w:cs="Arial"/>
          <w:sz w:val="24"/>
          <w:szCs w:val="24"/>
        </w:rPr>
        <w:t>введена специальность, которая не дает дост</w:t>
      </w:r>
      <w:r>
        <w:rPr>
          <w:rFonts w:ascii="Arial" w:hAnsi="Arial" w:cs="Arial"/>
          <w:sz w:val="24"/>
          <w:szCs w:val="24"/>
        </w:rPr>
        <w:t>аточного инженерного содержания, а именно «Водные ресурсы и водопользование». Сократив учебные часы по профильным дисциплинам, сократив узкопрофильные направления, общая масса выпускников по данной специальности в период с 2003 по настоящее время оказалось не востребованной рынком труда</w:t>
      </w:r>
    </w:p>
    <w:p w:rsidR="00D05E5E" w:rsidRDefault="00D05E5E" w:rsidP="00DF272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Работодатели, в лице проектных институтов, строительно-монтажных организаций и организаций специализирующиеся на техническом надзоре при строительстве водохозяйственных объектов не готовы трудоустраивать специалистов с базовой общей теоретической </w:t>
      </w:r>
      <w:r w:rsidR="0001781E">
        <w:rPr>
          <w:rFonts w:ascii="Arial" w:hAnsi="Arial" w:cs="Arial"/>
          <w:sz w:val="24"/>
          <w:szCs w:val="24"/>
        </w:rPr>
        <w:t xml:space="preserve">подготовкой </w:t>
      </w:r>
      <w:r w:rsidR="00F21D65">
        <w:rPr>
          <w:rFonts w:ascii="Arial" w:hAnsi="Arial" w:cs="Arial"/>
          <w:sz w:val="24"/>
          <w:szCs w:val="24"/>
        </w:rPr>
        <w:t>без глубоких знаний специфики вопроса</w:t>
      </w:r>
    </w:p>
    <w:p w:rsidR="00D05E5E" w:rsidRDefault="00F21D65" w:rsidP="00DF272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21D65">
        <w:rPr>
          <w:rFonts w:ascii="Arial" w:hAnsi="Arial" w:cs="Arial"/>
          <w:sz w:val="24"/>
          <w:szCs w:val="24"/>
        </w:rPr>
        <w:lastRenderedPageBreak/>
        <w:t>По мнению широкого круга специалистов и экспертов в области водных ресурсов, выпускники вузов по специальности «Водные ресурсы и водопользование» не отвечают квалификационным, требованиям, предъявляемым к работникам водной отрасли.</w:t>
      </w:r>
    </w:p>
    <w:p w:rsidR="00F21D65" w:rsidRDefault="00F21D65" w:rsidP="00F21D65">
      <w:pPr>
        <w:jc w:val="both"/>
        <w:rPr>
          <w:rFonts w:ascii="Arial" w:hAnsi="Arial" w:cs="Arial"/>
          <w:sz w:val="24"/>
          <w:szCs w:val="24"/>
        </w:rPr>
      </w:pPr>
    </w:p>
    <w:p w:rsidR="00F21D65" w:rsidRDefault="00F21D65" w:rsidP="00F21D65">
      <w:pPr>
        <w:jc w:val="both"/>
        <w:rPr>
          <w:rFonts w:ascii="Arial" w:hAnsi="Arial" w:cs="Arial"/>
          <w:b/>
          <w:sz w:val="24"/>
          <w:szCs w:val="24"/>
        </w:rPr>
      </w:pPr>
      <w:r w:rsidRPr="00F21D65">
        <w:rPr>
          <w:rFonts w:ascii="Arial" w:hAnsi="Arial" w:cs="Arial"/>
          <w:b/>
          <w:sz w:val="24"/>
          <w:szCs w:val="24"/>
        </w:rPr>
        <w:t>Фактическая ситуация на рынке труда для специалистов водной отрасли</w:t>
      </w:r>
      <w:r>
        <w:rPr>
          <w:rFonts w:ascii="Arial" w:hAnsi="Arial" w:cs="Arial"/>
          <w:b/>
          <w:sz w:val="24"/>
          <w:szCs w:val="24"/>
        </w:rPr>
        <w:t xml:space="preserve"> и проблемы трудоустройства</w:t>
      </w:r>
    </w:p>
    <w:p w:rsidR="00F21D65" w:rsidRDefault="00F21D65" w:rsidP="00F21D6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21D65">
        <w:rPr>
          <w:rFonts w:ascii="Arial" w:hAnsi="Arial" w:cs="Arial"/>
          <w:sz w:val="24"/>
          <w:szCs w:val="24"/>
        </w:rPr>
        <w:t>Одной из важных проблем является трудоустройство выпускников водохозя</w:t>
      </w:r>
      <w:r w:rsidRPr="00F21D65">
        <w:rPr>
          <w:rFonts w:ascii="Arial" w:hAnsi="Arial" w:cs="Arial"/>
          <w:sz w:val="24"/>
          <w:szCs w:val="24"/>
        </w:rPr>
        <w:t>й</w:t>
      </w:r>
      <w:r w:rsidRPr="00F21D65">
        <w:rPr>
          <w:rFonts w:ascii="Arial" w:hAnsi="Arial" w:cs="Arial"/>
          <w:sz w:val="24"/>
          <w:szCs w:val="24"/>
        </w:rPr>
        <w:t>ственного профиля.  Необходимо  отметить слабую связь вузов РК с потенц</w:t>
      </w:r>
      <w:r w:rsidRPr="00F21D65">
        <w:rPr>
          <w:rFonts w:ascii="Arial" w:hAnsi="Arial" w:cs="Arial"/>
          <w:sz w:val="24"/>
          <w:szCs w:val="24"/>
        </w:rPr>
        <w:t>и</w:t>
      </w:r>
      <w:r w:rsidRPr="00F21D65">
        <w:rPr>
          <w:rFonts w:ascii="Arial" w:hAnsi="Arial" w:cs="Arial"/>
          <w:sz w:val="24"/>
          <w:szCs w:val="24"/>
        </w:rPr>
        <w:t>альными работодателями, отсутствие договоров на целевую подготовку водников ме</w:t>
      </w:r>
      <w:r w:rsidRPr="00F21D65">
        <w:rPr>
          <w:rFonts w:ascii="Arial" w:hAnsi="Arial" w:cs="Arial"/>
          <w:sz w:val="24"/>
          <w:szCs w:val="24"/>
        </w:rPr>
        <w:t>ж</w:t>
      </w:r>
      <w:r w:rsidRPr="00F21D65">
        <w:rPr>
          <w:rFonts w:ascii="Arial" w:hAnsi="Arial" w:cs="Arial"/>
          <w:sz w:val="24"/>
          <w:szCs w:val="24"/>
        </w:rPr>
        <w:t xml:space="preserve">ду бенефициарами и вузами; отсутствие практических навыков у выпускников; низкий уровень зарплаты молодых специалистов и отсутствие мотивации к работе. </w:t>
      </w:r>
    </w:p>
    <w:p w:rsidR="00F21D65" w:rsidRPr="00F21D65" w:rsidRDefault="00F21D65" w:rsidP="00F21D6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21D65">
        <w:rPr>
          <w:rFonts w:ascii="Arial" w:hAnsi="Arial" w:cs="Arial"/>
          <w:sz w:val="24"/>
          <w:szCs w:val="24"/>
        </w:rPr>
        <w:t>Наиболее благоприятная ситуация в этом вопросе в Кыргызстане и Узбекистане, где на гос</w:t>
      </w:r>
      <w:r w:rsidRPr="00F21D65">
        <w:rPr>
          <w:rFonts w:ascii="Arial" w:hAnsi="Arial" w:cs="Arial"/>
          <w:sz w:val="24"/>
          <w:szCs w:val="24"/>
        </w:rPr>
        <w:t>у</w:t>
      </w:r>
      <w:r w:rsidRPr="00F21D65">
        <w:rPr>
          <w:rFonts w:ascii="Arial" w:hAnsi="Arial" w:cs="Arial"/>
          <w:sz w:val="24"/>
          <w:szCs w:val="24"/>
        </w:rPr>
        <w:t xml:space="preserve">дарственном уровне приняты законодательные меры по </w:t>
      </w:r>
      <w:proofErr w:type="spellStart"/>
      <w:r w:rsidRPr="00F21D65">
        <w:rPr>
          <w:rFonts w:ascii="Arial" w:hAnsi="Arial" w:cs="Arial"/>
          <w:sz w:val="24"/>
          <w:szCs w:val="24"/>
        </w:rPr>
        <w:t>закрепляемости</w:t>
      </w:r>
      <w:proofErr w:type="spellEnd"/>
      <w:r w:rsidRPr="00F21D65">
        <w:rPr>
          <w:rFonts w:ascii="Arial" w:hAnsi="Arial" w:cs="Arial"/>
          <w:sz w:val="24"/>
          <w:szCs w:val="24"/>
        </w:rPr>
        <w:t xml:space="preserve"> выпускников по местам работы. </w:t>
      </w:r>
    </w:p>
    <w:p w:rsidR="00F21D65" w:rsidRDefault="00F21D65" w:rsidP="00F21D6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21D65">
        <w:rPr>
          <w:rFonts w:ascii="Arial" w:hAnsi="Arial" w:cs="Arial"/>
          <w:sz w:val="24"/>
          <w:szCs w:val="24"/>
        </w:rPr>
        <w:t xml:space="preserve">В Казахстане </w:t>
      </w:r>
      <w:r>
        <w:rPr>
          <w:rFonts w:ascii="Arial" w:hAnsi="Arial" w:cs="Arial"/>
          <w:sz w:val="24"/>
          <w:szCs w:val="24"/>
        </w:rPr>
        <w:t xml:space="preserve">потребность инженеров-гидротехников в сфере разработки проектных работ, в научно-исследовательской сфере, а также в строительном секторе носит критический характер, так как «потерянное поколение» 1991 – 2002 годов  профильного ВУЗа - ДГМСИ и далее новое поколение по общей специальности «Водные ресурсы и водопользование» не обеспечивает данный рынок труда. </w:t>
      </w:r>
    </w:p>
    <w:p w:rsidR="00F21D65" w:rsidRDefault="00F21D65" w:rsidP="00F21D6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штате проектных компаний, специалистов с опытом базового отраслевого образования инженера-гидротехника практически не осталось, возрастной контингент 75 – 95 лет. Молодое поколение, по причине обрывания связи преемственности поколений в силу не зависящих от них причин, не подготовлено к требования</w:t>
      </w:r>
      <w:r w:rsidR="00111394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 xml:space="preserve"> работодателей </w:t>
      </w:r>
      <w:r w:rsidR="00111394">
        <w:rPr>
          <w:rFonts w:ascii="Arial" w:hAnsi="Arial" w:cs="Arial"/>
          <w:sz w:val="24"/>
          <w:szCs w:val="24"/>
        </w:rPr>
        <w:t>по наличию практического опыта работ.</w:t>
      </w:r>
    </w:p>
    <w:p w:rsidR="00111394" w:rsidRDefault="00111394" w:rsidP="00111394">
      <w:pPr>
        <w:rPr>
          <w:rFonts w:ascii="Arial" w:hAnsi="Arial" w:cs="Arial"/>
          <w:sz w:val="24"/>
          <w:szCs w:val="24"/>
        </w:rPr>
      </w:pPr>
    </w:p>
    <w:p w:rsidR="00111394" w:rsidRPr="00111394" w:rsidRDefault="00111394" w:rsidP="001113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Ниже приведены примеры из доклада</w:t>
      </w:r>
      <w:r w:rsidRPr="00111394">
        <w:rPr>
          <w:rFonts w:ascii="Arial" w:hAnsi="Arial" w:cs="Arial"/>
          <w:sz w:val="24"/>
          <w:szCs w:val="24"/>
        </w:rPr>
        <w:t xml:space="preserve"> профессор</w:t>
      </w:r>
      <w:r>
        <w:rPr>
          <w:rFonts w:ascii="Arial" w:hAnsi="Arial" w:cs="Arial"/>
          <w:sz w:val="24"/>
          <w:szCs w:val="24"/>
        </w:rPr>
        <w:t xml:space="preserve">а, д.т.н. </w:t>
      </w:r>
      <w:proofErr w:type="spellStart"/>
      <w:r>
        <w:rPr>
          <w:rFonts w:ascii="Arial" w:hAnsi="Arial" w:cs="Arial"/>
          <w:sz w:val="24"/>
          <w:szCs w:val="24"/>
        </w:rPr>
        <w:t>Ибатуллина</w:t>
      </w:r>
      <w:proofErr w:type="spellEnd"/>
      <w:r>
        <w:rPr>
          <w:rFonts w:ascii="Arial" w:hAnsi="Arial" w:cs="Arial"/>
          <w:sz w:val="24"/>
          <w:szCs w:val="24"/>
        </w:rPr>
        <w:t xml:space="preserve"> С.Р.</w:t>
      </w:r>
    </w:p>
    <w:p w:rsidR="00111394" w:rsidRDefault="00111394" w:rsidP="001113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B65EDC">
        <w:rPr>
          <w:rFonts w:ascii="Times New Roman" w:hAnsi="Times New Roman" w:cs="Times New Roman"/>
          <w:b/>
          <w:sz w:val="24"/>
          <w:szCs w:val="24"/>
        </w:rPr>
        <w:t>Перспективные потребности в специалистах для водной отрасли Р</w:t>
      </w:r>
      <w:r>
        <w:rPr>
          <w:rFonts w:ascii="Times New Roman" w:hAnsi="Times New Roman" w:cs="Times New Roman"/>
          <w:b/>
          <w:sz w:val="24"/>
          <w:szCs w:val="24"/>
        </w:rPr>
        <w:t xml:space="preserve">К. </w:t>
      </w:r>
    </w:p>
    <w:p w:rsidR="00111394" w:rsidRPr="00ED40EC" w:rsidRDefault="00111394" w:rsidP="001113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4896">
        <w:rPr>
          <w:rFonts w:ascii="Times New Roman" w:hAnsi="Times New Roman" w:cs="Times New Roman"/>
          <w:sz w:val="24"/>
          <w:szCs w:val="24"/>
        </w:rPr>
        <w:t>С учетом необходимости обеспечения в республике водной безопасности и реализации планов охраны и рационального использования водных ресурсов страны необходимо принять действенные меры по усилению кадрового потенциала в водном хозяйстве.</w:t>
      </w:r>
    </w:p>
    <w:p w:rsidR="00111394" w:rsidRPr="00B65EDC" w:rsidRDefault="00111394" w:rsidP="00111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896">
        <w:rPr>
          <w:rFonts w:ascii="Times New Roman" w:hAnsi="Times New Roman" w:cs="Times New Roman"/>
          <w:sz w:val="24"/>
          <w:szCs w:val="24"/>
        </w:rPr>
        <w:t>Важной задачей при этом является определение потребной численности</w:t>
      </w:r>
      <w:r w:rsidRPr="00B65EDC">
        <w:rPr>
          <w:rFonts w:ascii="Times New Roman" w:hAnsi="Times New Roman" w:cs="Times New Roman"/>
          <w:sz w:val="24"/>
          <w:szCs w:val="24"/>
        </w:rPr>
        <w:t xml:space="preserve"> специалистов   на перспективу с учетом реализации стратегий и программ развития отрасли. </w:t>
      </w:r>
    </w:p>
    <w:p w:rsidR="00111394" w:rsidRDefault="00111394" w:rsidP="00111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Нами</w:t>
      </w:r>
      <w:r w:rsidRPr="0037717B">
        <w:rPr>
          <w:rFonts w:ascii="Times New Roman" w:hAnsi="Times New Roman" w:cs="Times New Roman"/>
          <w:sz w:val="24"/>
          <w:szCs w:val="24"/>
        </w:rPr>
        <w:t xml:space="preserve"> проанализировано ретроспективное состояние и сделан прогноз на основе сл</w:t>
      </w:r>
      <w:r w:rsidRPr="0037717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жившихся   до 1992 года в РК </w:t>
      </w:r>
      <w:r w:rsidRPr="0037717B">
        <w:rPr>
          <w:rFonts w:ascii="Times New Roman" w:hAnsi="Times New Roman" w:cs="Times New Roman"/>
          <w:sz w:val="24"/>
          <w:szCs w:val="24"/>
        </w:rPr>
        <w:t xml:space="preserve"> показателей средней численности специалистов всех направлений и отраслей водного хозяйства, включая</w:t>
      </w:r>
      <w:r>
        <w:rPr>
          <w:rFonts w:ascii="Times New Roman" w:hAnsi="Times New Roman" w:cs="Times New Roman"/>
          <w:sz w:val="24"/>
          <w:szCs w:val="24"/>
        </w:rPr>
        <w:t xml:space="preserve"> науку,</w:t>
      </w:r>
      <w:r w:rsidRPr="0037717B">
        <w:rPr>
          <w:rFonts w:ascii="Times New Roman" w:hAnsi="Times New Roman" w:cs="Times New Roman"/>
          <w:sz w:val="24"/>
          <w:szCs w:val="24"/>
        </w:rPr>
        <w:t xml:space="preserve"> проектирование,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(реконструкция)</w:t>
      </w:r>
      <w:r w:rsidRPr="0037717B">
        <w:rPr>
          <w:rFonts w:ascii="Times New Roman" w:hAnsi="Times New Roman" w:cs="Times New Roman"/>
          <w:sz w:val="24"/>
          <w:szCs w:val="24"/>
        </w:rPr>
        <w:t xml:space="preserve"> и эксплуатацию мелиоративных систем, плотин, обводнительных сооружений и др. Эти показатели могут дать достаточно объективное представление о </w:t>
      </w:r>
      <w:r>
        <w:rPr>
          <w:rFonts w:ascii="Times New Roman" w:hAnsi="Times New Roman" w:cs="Times New Roman"/>
          <w:sz w:val="24"/>
          <w:szCs w:val="24"/>
        </w:rPr>
        <w:t>том, насколько наша страна должна</w:t>
      </w:r>
      <w:r w:rsidRPr="0037717B">
        <w:rPr>
          <w:rFonts w:ascii="Times New Roman" w:hAnsi="Times New Roman" w:cs="Times New Roman"/>
          <w:sz w:val="24"/>
          <w:szCs w:val="24"/>
        </w:rPr>
        <w:t xml:space="preserve"> быть обеспечены необходимым </w:t>
      </w:r>
      <w:r w:rsidRPr="0037717B">
        <w:rPr>
          <w:rFonts w:ascii="Times New Roman" w:hAnsi="Times New Roman" w:cs="Times New Roman"/>
          <w:sz w:val="24"/>
          <w:szCs w:val="24"/>
        </w:rPr>
        <w:lastRenderedPageBreak/>
        <w:t>кадровым потенциалом</w:t>
      </w:r>
      <w:r>
        <w:rPr>
          <w:rFonts w:ascii="Times New Roman" w:hAnsi="Times New Roman" w:cs="Times New Roman"/>
          <w:sz w:val="24"/>
          <w:szCs w:val="24"/>
        </w:rPr>
        <w:t xml:space="preserve"> в водной отрасли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0A0">
        <w:rPr>
          <w:rFonts w:ascii="Times New Roman" w:hAnsi="Times New Roman" w:cs="Times New Roman"/>
          <w:sz w:val="24"/>
          <w:szCs w:val="24"/>
        </w:rPr>
        <w:t xml:space="preserve"> С учетом образовавшегося дефиц</w:t>
      </w:r>
      <w:r>
        <w:rPr>
          <w:rFonts w:ascii="Times New Roman" w:hAnsi="Times New Roman" w:cs="Times New Roman"/>
          <w:sz w:val="24"/>
          <w:szCs w:val="24"/>
        </w:rPr>
        <w:t>ита кадров во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ного хозяйства в р</w:t>
      </w:r>
      <w:r w:rsidRPr="009E30A0">
        <w:rPr>
          <w:rFonts w:ascii="Times New Roman" w:hAnsi="Times New Roman" w:cs="Times New Roman"/>
          <w:sz w:val="24"/>
          <w:szCs w:val="24"/>
        </w:rPr>
        <w:t>еспублике видится следующий перспективный план обеспечения их потребно</w:t>
      </w:r>
      <w:r>
        <w:rPr>
          <w:rFonts w:ascii="Times New Roman" w:hAnsi="Times New Roman" w:cs="Times New Roman"/>
          <w:sz w:val="24"/>
          <w:szCs w:val="24"/>
        </w:rPr>
        <w:t xml:space="preserve">сти в разрезе специальностей </w:t>
      </w:r>
      <w:r w:rsidRPr="009E30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(табл. </w:t>
      </w:r>
      <w:r>
        <w:rPr>
          <w:rFonts w:ascii="Times New Roman" w:hAnsi="Times New Roman" w:cs="Times New Roman"/>
          <w:sz w:val="24"/>
          <w:szCs w:val="24"/>
        </w:rPr>
        <w:t>1,2,3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111394" w:rsidRDefault="00111394" w:rsidP="00111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394" w:rsidRDefault="00111394" w:rsidP="00111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Таблица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771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7717B">
        <w:rPr>
          <w:rFonts w:ascii="Times New Roman" w:hAnsi="Times New Roman" w:cs="Times New Roman"/>
          <w:sz w:val="24"/>
          <w:szCs w:val="24"/>
        </w:rPr>
        <w:t xml:space="preserve"> Ожидаемая потребно</w:t>
      </w:r>
      <w:r>
        <w:rPr>
          <w:rFonts w:ascii="Times New Roman" w:hAnsi="Times New Roman" w:cs="Times New Roman"/>
          <w:sz w:val="24"/>
          <w:szCs w:val="24"/>
        </w:rPr>
        <w:t>сть</w:t>
      </w:r>
      <w:r w:rsidRPr="0037717B">
        <w:rPr>
          <w:rFonts w:ascii="Times New Roman" w:hAnsi="Times New Roman" w:cs="Times New Roman"/>
          <w:sz w:val="24"/>
          <w:szCs w:val="24"/>
        </w:rPr>
        <w:t xml:space="preserve"> в специ</w:t>
      </w:r>
      <w:r>
        <w:rPr>
          <w:rFonts w:ascii="Times New Roman" w:hAnsi="Times New Roman" w:cs="Times New Roman"/>
          <w:sz w:val="24"/>
          <w:szCs w:val="24"/>
        </w:rPr>
        <w:t>алистах для водного хозяйства РК</w:t>
      </w:r>
    </w:p>
    <w:p w:rsidR="00111394" w:rsidRDefault="00111394" w:rsidP="0011139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7717B">
        <w:rPr>
          <w:rFonts w:ascii="Times New Roman" w:hAnsi="Times New Roman" w:cs="Times New Roman"/>
          <w:sz w:val="24"/>
          <w:szCs w:val="24"/>
        </w:rPr>
        <w:t xml:space="preserve">в 2035-2040 </w:t>
      </w:r>
      <w:proofErr w:type="spellStart"/>
      <w:r w:rsidRPr="0037717B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3771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7717B">
        <w:rPr>
          <w:rFonts w:ascii="Times New Roman" w:hAnsi="Times New Roman" w:cs="Times New Roman"/>
          <w:i/>
          <w:sz w:val="24"/>
          <w:szCs w:val="24"/>
        </w:rPr>
        <w:t xml:space="preserve">экспертная оценка С.Р. </w:t>
      </w:r>
      <w:proofErr w:type="spellStart"/>
      <w:r w:rsidRPr="0037717B">
        <w:rPr>
          <w:rFonts w:ascii="Times New Roman" w:hAnsi="Times New Roman" w:cs="Times New Roman"/>
          <w:i/>
          <w:sz w:val="24"/>
          <w:szCs w:val="24"/>
        </w:rPr>
        <w:t>Ибатуллина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111394" w:rsidRPr="0037717B" w:rsidRDefault="00111394" w:rsidP="00111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29"/>
        <w:tblW w:w="9571" w:type="dxa"/>
        <w:tblBorders>
          <w:top w:val="single" w:sz="4" w:space="0" w:color="004C00"/>
          <w:left w:val="single" w:sz="4" w:space="0" w:color="004C00"/>
          <w:bottom w:val="single" w:sz="4" w:space="0" w:color="004C00"/>
          <w:right w:val="single" w:sz="4" w:space="0" w:color="004C00"/>
          <w:insideH w:val="single" w:sz="4" w:space="0" w:color="004C00"/>
          <w:insideV w:val="single" w:sz="4" w:space="0" w:color="004C00"/>
        </w:tblBorders>
        <w:shd w:val="clear" w:color="auto" w:fill="BEFEC9"/>
        <w:tblLayout w:type="fixed"/>
        <w:tblLook w:val="04A0" w:firstRow="1" w:lastRow="0" w:firstColumn="1" w:lastColumn="0" w:noHBand="0" w:noVBand="1"/>
      </w:tblPr>
      <w:tblGrid>
        <w:gridCol w:w="250"/>
        <w:gridCol w:w="2693"/>
        <w:gridCol w:w="2127"/>
        <w:gridCol w:w="1701"/>
        <w:gridCol w:w="1417"/>
        <w:gridCol w:w="1383"/>
      </w:tblGrid>
      <w:tr w:rsidR="00111394" w:rsidRPr="00561988" w:rsidTr="002A0D9A">
        <w:trPr>
          <w:trHeight w:val="660"/>
        </w:trPr>
        <w:tc>
          <w:tcPr>
            <w:tcW w:w="250" w:type="dxa"/>
            <w:vMerge w:val="restart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Прогноз площадей</w:t>
            </w:r>
          </w:p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орошения, до 2035г.</w:t>
            </w:r>
          </w:p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млн. га</w:t>
            </w:r>
          </w:p>
        </w:tc>
        <w:tc>
          <w:tcPr>
            <w:tcW w:w="2127" w:type="dxa"/>
            <w:vMerge w:val="restart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Прогноз потре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б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ной численности</w:t>
            </w:r>
          </w:p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специалистов,</w:t>
            </w:r>
          </w:p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тыс. чел</w:t>
            </w:r>
          </w:p>
        </w:tc>
        <w:tc>
          <w:tcPr>
            <w:tcW w:w="4501" w:type="dxa"/>
            <w:gridSpan w:val="3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Направления профессиональной де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я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тельности </w:t>
            </w:r>
            <w:proofErr w:type="gramStart"/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в</w:t>
            </w:r>
            <w:proofErr w:type="gramEnd"/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 % %</w:t>
            </w:r>
          </w:p>
        </w:tc>
      </w:tr>
      <w:tr w:rsidR="00111394" w:rsidRPr="00561988" w:rsidTr="002A0D9A">
        <w:trPr>
          <w:trHeight w:val="690"/>
        </w:trPr>
        <w:tc>
          <w:tcPr>
            <w:tcW w:w="250" w:type="dxa"/>
            <w:vMerge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EFEC9"/>
          </w:tcPr>
          <w:p w:rsidR="00111394" w:rsidRPr="00561988" w:rsidRDefault="00111394" w:rsidP="002A0D9A">
            <w:pPr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Наука    + 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проектиров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а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ние</w:t>
            </w:r>
          </w:p>
        </w:tc>
        <w:tc>
          <w:tcPr>
            <w:tcW w:w="1417" w:type="dxa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Строител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ь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ство</w:t>
            </w: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 (реконстру</w:t>
            </w: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ция)</w:t>
            </w:r>
          </w:p>
        </w:tc>
        <w:tc>
          <w:tcPr>
            <w:tcW w:w="1383" w:type="dxa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Эксплу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а</w:t>
            </w: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тация</w:t>
            </w:r>
          </w:p>
        </w:tc>
      </w:tr>
      <w:tr w:rsidR="00111394" w:rsidRPr="00561988" w:rsidTr="002A0D9A">
        <w:tc>
          <w:tcPr>
            <w:tcW w:w="250" w:type="dxa"/>
            <w:shd w:val="clear" w:color="auto" w:fill="BEFEC9"/>
          </w:tcPr>
          <w:p w:rsidR="00111394" w:rsidRPr="00561988" w:rsidRDefault="00111394" w:rsidP="002A0D9A">
            <w:pPr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0</w:t>
            </w:r>
          </w:p>
        </w:tc>
        <w:tc>
          <w:tcPr>
            <w:tcW w:w="2127" w:type="dxa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40-45*</w:t>
            </w:r>
          </w:p>
        </w:tc>
        <w:tc>
          <w:tcPr>
            <w:tcW w:w="1701" w:type="dxa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40</w:t>
            </w:r>
          </w:p>
        </w:tc>
        <w:tc>
          <w:tcPr>
            <w:tcW w:w="1383" w:type="dxa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561988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50</w:t>
            </w:r>
          </w:p>
        </w:tc>
      </w:tr>
      <w:tr w:rsidR="00111394" w:rsidRPr="00561988" w:rsidTr="002A0D9A">
        <w:tc>
          <w:tcPr>
            <w:tcW w:w="250" w:type="dxa"/>
            <w:shd w:val="clear" w:color="auto" w:fill="BEFEC9"/>
          </w:tcPr>
          <w:p w:rsidR="00111394" w:rsidRPr="00561988" w:rsidRDefault="00111394" w:rsidP="002A0D9A">
            <w:pPr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BEFEC9"/>
          </w:tcPr>
          <w:p w:rsidR="00111394" w:rsidRPr="00561988" w:rsidRDefault="00111394" w:rsidP="002A0D9A">
            <w:pPr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BEFEC9"/>
          </w:tcPr>
          <w:p w:rsidR="00111394" w:rsidRPr="00561988" w:rsidRDefault="00111394" w:rsidP="002A0D9A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BEFEC9"/>
          </w:tcPr>
          <w:p w:rsidR="00111394" w:rsidRPr="00561988" w:rsidRDefault="00111394" w:rsidP="002A0D9A">
            <w:pPr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</w:tr>
    </w:tbl>
    <w:p w:rsidR="00111394" w:rsidRDefault="00111394" w:rsidP="00111394">
      <w:pPr>
        <w:pStyle w:val="a3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*- с учетом строительства и реконструкции водохранилищ</w:t>
      </w:r>
    </w:p>
    <w:p w:rsidR="00111394" w:rsidRDefault="00111394" w:rsidP="00111394">
      <w:pPr>
        <w:pStyle w:val="a3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11394" w:rsidRPr="0037717B" w:rsidRDefault="00111394" w:rsidP="00111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. Количественные показатели специальностей водного профиля и прогноз потребности в выпуске специалистов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,</w:t>
      </w:r>
      <w:r w:rsidRPr="0025128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251286">
        <w:rPr>
          <w:rFonts w:ascii="Times New Roman" w:hAnsi="Times New Roman" w:cs="Times New Roman"/>
          <w:i/>
          <w:sz w:val="24"/>
          <w:szCs w:val="24"/>
        </w:rPr>
        <w:t xml:space="preserve"> данные С.Р. </w:t>
      </w:r>
      <w:proofErr w:type="spellStart"/>
      <w:r w:rsidRPr="00251286">
        <w:rPr>
          <w:rFonts w:ascii="Times New Roman" w:hAnsi="Times New Roman" w:cs="Times New Roman"/>
          <w:i/>
          <w:sz w:val="24"/>
          <w:szCs w:val="24"/>
        </w:rPr>
        <w:t>Ибатуллина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11394" w:rsidRPr="0037717B" w:rsidRDefault="00111394" w:rsidP="00111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06" w:type="dxa"/>
        <w:tblBorders>
          <w:top w:val="single" w:sz="4" w:space="0" w:color="006600"/>
          <w:left w:val="single" w:sz="4" w:space="0" w:color="006600"/>
          <w:bottom w:val="single" w:sz="4" w:space="0" w:color="006600"/>
          <w:right w:val="single" w:sz="4" w:space="0" w:color="006600"/>
          <w:insideH w:val="single" w:sz="4" w:space="0" w:color="006600"/>
          <w:insideV w:val="single" w:sz="4" w:space="0" w:color="006600"/>
        </w:tblBorders>
        <w:shd w:val="clear" w:color="auto" w:fill="DAFEE0"/>
        <w:tblLayout w:type="fixed"/>
        <w:tblLook w:val="04A0" w:firstRow="1" w:lastRow="0" w:firstColumn="1" w:lastColumn="0" w:noHBand="0" w:noVBand="1"/>
      </w:tblPr>
      <w:tblGrid>
        <w:gridCol w:w="250"/>
        <w:gridCol w:w="2155"/>
        <w:gridCol w:w="964"/>
        <w:gridCol w:w="992"/>
        <w:gridCol w:w="1134"/>
        <w:gridCol w:w="1276"/>
        <w:gridCol w:w="992"/>
        <w:gridCol w:w="1843"/>
      </w:tblGrid>
      <w:tr w:rsidR="00111394" w:rsidRPr="009766AC" w:rsidTr="002A0D9A">
        <w:tc>
          <w:tcPr>
            <w:tcW w:w="250" w:type="dxa"/>
            <w:vMerge w:val="restart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shd w:val="clear" w:color="auto" w:fill="DAFEE0"/>
          </w:tcPr>
          <w:p w:rsidR="00111394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Кол-во вузо</w:t>
            </w: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в со специальностями 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водного профил</w:t>
            </w: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я</w:t>
            </w:r>
          </w:p>
          <w:p w:rsidR="00111394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( в </w:t>
            </w:r>
            <w:proofErr w:type="spellStart"/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числ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в 2018 г.</w:t>
            </w:r>
          </w:p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знам</w:t>
            </w:r>
            <w:proofErr w:type="spellEnd"/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. потребно в 2025- 40 г.)</w:t>
            </w:r>
          </w:p>
        </w:tc>
        <w:tc>
          <w:tcPr>
            <w:tcW w:w="1956" w:type="dxa"/>
            <w:gridSpan w:val="2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Кол-во спец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и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альностей</w:t>
            </w:r>
          </w:p>
        </w:tc>
        <w:tc>
          <w:tcPr>
            <w:tcW w:w="2410" w:type="dxa"/>
            <w:gridSpan w:val="2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ППС вузов, чел.*</w:t>
            </w:r>
          </w:p>
        </w:tc>
        <w:tc>
          <w:tcPr>
            <w:tcW w:w="2835" w:type="dxa"/>
            <w:gridSpan w:val="2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Среднегодовое кол-во выпускников, чел.</w:t>
            </w:r>
          </w:p>
        </w:tc>
      </w:tr>
      <w:tr w:rsidR="00111394" w:rsidRPr="009766AC" w:rsidTr="002A0D9A">
        <w:tc>
          <w:tcPr>
            <w:tcW w:w="250" w:type="dxa"/>
            <w:vMerge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proofErr w:type="spellStart"/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бак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а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лав-риата</w:t>
            </w:r>
            <w:proofErr w:type="spellEnd"/>
          </w:p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proofErr w:type="spellStart"/>
            <w:proofErr w:type="gramStart"/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магис-трат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у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ры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в 2018 г.</w:t>
            </w:r>
          </w:p>
        </w:tc>
        <w:tc>
          <w:tcPr>
            <w:tcW w:w="1276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прогноз </w:t>
            </w:r>
            <w:proofErr w:type="gramStart"/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потреб-</w:t>
            </w:r>
            <w:proofErr w:type="spellStart"/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ности</w:t>
            </w:r>
            <w:proofErr w:type="spellEnd"/>
            <w:proofErr w:type="gramEnd"/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 к 2030 г.</w:t>
            </w:r>
          </w:p>
        </w:tc>
        <w:tc>
          <w:tcPr>
            <w:tcW w:w="992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в 2018 г.</w:t>
            </w:r>
          </w:p>
        </w:tc>
        <w:tc>
          <w:tcPr>
            <w:tcW w:w="1843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прогноз п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треб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ности к 2040 г.</w:t>
            </w:r>
          </w:p>
        </w:tc>
      </w:tr>
      <w:tr w:rsidR="00111394" w:rsidRPr="009766AC" w:rsidTr="002A0D9A">
        <w:tc>
          <w:tcPr>
            <w:tcW w:w="250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         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/ 3</w:t>
            </w:r>
          </w:p>
        </w:tc>
        <w:tc>
          <w:tcPr>
            <w:tcW w:w="964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/ 15**</w:t>
            </w:r>
          </w:p>
        </w:tc>
        <w:tc>
          <w:tcPr>
            <w:tcW w:w="992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/10**</w:t>
            </w:r>
          </w:p>
        </w:tc>
        <w:tc>
          <w:tcPr>
            <w:tcW w:w="1134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108/64</w:t>
            </w:r>
          </w:p>
        </w:tc>
        <w:tc>
          <w:tcPr>
            <w:tcW w:w="1276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500/2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70</w:t>
            </w:r>
          </w:p>
        </w:tc>
        <w:tc>
          <w:tcPr>
            <w:tcW w:w="992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  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220</w:t>
            </w:r>
          </w:p>
        </w:tc>
        <w:tc>
          <w:tcPr>
            <w:tcW w:w="1843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 xml:space="preserve">       8</w:t>
            </w:r>
            <w:r w:rsidRPr="009766AC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00</w:t>
            </w:r>
          </w:p>
        </w:tc>
      </w:tr>
      <w:tr w:rsidR="00111394" w:rsidRPr="009766AC" w:rsidTr="002A0D9A">
        <w:tc>
          <w:tcPr>
            <w:tcW w:w="250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AFEE0"/>
          </w:tcPr>
          <w:p w:rsidR="00111394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AFEE0"/>
          </w:tcPr>
          <w:p w:rsidR="00111394" w:rsidRPr="009766AC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AFEE0"/>
          </w:tcPr>
          <w:p w:rsidR="00111394" w:rsidRDefault="00111394" w:rsidP="002A0D9A">
            <w:pPr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</w:p>
        </w:tc>
      </w:tr>
    </w:tbl>
    <w:p w:rsidR="00111394" w:rsidRDefault="00111394" w:rsidP="001113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1394" w:rsidRPr="009E30A0" w:rsidRDefault="00111394" w:rsidP="001113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E30A0">
        <w:rPr>
          <w:rFonts w:ascii="Times New Roman" w:hAnsi="Times New Roman" w:cs="Times New Roman"/>
          <w:sz w:val="24"/>
          <w:szCs w:val="24"/>
        </w:rPr>
        <w:t xml:space="preserve"> Прогноз потребности в специалистах </w:t>
      </w:r>
      <w:r>
        <w:rPr>
          <w:rFonts w:ascii="Times New Roman" w:hAnsi="Times New Roman" w:cs="Times New Roman"/>
          <w:sz w:val="24"/>
          <w:szCs w:val="24"/>
        </w:rPr>
        <w:t xml:space="preserve">по видам деятельности </w:t>
      </w:r>
      <w:r w:rsidRPr="009E30A0">
        <w:rPr>
          <w:rFonts w:ascii="Times New Roman" w:hAnsi="Times New Roman" w:cs="Times New Roman"/>
          <w:sz w:val="24"/>
          <w:szCs w:val="24"/>
        </w:rPr>
        <w:t>до 2040 года</w:t>
      </w:r>
      <w:proofErr w:type="gramStart"/>
      <w:r w:rsidRPr="009E30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E30A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(</w:t>
      </w:r>
      <w:r w:rsidRPr="00F26E78">
        <w:rPr>
          <w:rFonts w:ascii="Times New Roman" w:hAnsi="Times New Roman" w:cs="Times New Roman"/>
          <w:i/>
          <w:sz w:val="24"/>
          <w:szCs w:val="24"/>
        </w:rPr>
        <w:t>экспертная оценка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E78">
        <w:rPr>
          <w:rFonts w:ascii="Times New Roman" w:hAnsi="Times New Roman" w:cs="Times New Roman"/>
          <w:i/>
          <w:sz w:val="24"/>
          <w:szCs w:val="24"/>
        </w:rPr>
        <w:t xml:space="preserve">С.Р. </w:t>
      </w:r>
      <w:proofErr w:type="spellStart"/>
      <w:r w:rsidRPr="00F26E78">
        <w:rPr>
          <w:rFonts w:ascii="Times New Roman" w:hAnsi="Times New Roman" w:cs="Times New Roman"/>
          <w:i/>
          <w:sz w:val="24"/>
          <w:szCs w:val="24"/>
        </w:rPr>
        <w:t>Ибатуллина</w:t>
      </w:r>
      <w:proofErr w:type="spellEnd"/>
      <w:r w:rsidRPr="009E30A0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373"/>
        <w:gridCol w:w="1988"/>
        <w:gridCol w:w="1826"/>
        <w:gridCol w:w="2001"/>
        <w:gridCol w:w="1099"/>
      </w:tblGrid>
      <w:tr w:rsidR="00111394" w:rsidRPr="00091C2A" w:rsidTr="002A0D9A">
        <w:tc>
          <w:tcPr>
            <w:tcW w:w="2373" w:type="dxa"/>
            <w:vMerge w:val="restart"/>
            <w:vAlign w:val="center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Специальности*</w:t>
            </w:r>
          </w:p>
        </w:tc>
        <w:tc>
          <w:tcPr>
            <w:tcW w:w="6914" w:type="dxa"/>
            <w:gridSpan w:val="4"/>
            <w:vAlign w:val="center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Виды специализаций на основе базовой подготовки</w:t>
            </w:r>
          </w:p>
        </w:tc>
      </w:tr>
      <w:tr w:rsidR="00111394" w:rsidRPr="00091C2A" w:rsidTr="002A0D9A">
        <w:tc>
          <w:tcPr>
            <w:tcW w:w="2373" w:type="dxa"/>
            <w:vMerge/>
            <w:vAlign w:val="center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1988" w:type="dxa"/>
            <w:tcBorders>
              <w:right w:val="single" w:sz="4" w:space="0" w:color="auto"/>
            </w:tcBorders>
            <w:vAlign w:val="center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Строительство</w:t>
            </w:r>
          </w:p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(</w:t>
            </w:r>
            <w:proofErr w:type="spellStart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реконструк</w:t>
            </w:r>
            <w:proofErr w:type="spellEnd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.)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эксплуатация</w:t>
            </w:r>
          </w:p>
        </w:tc>
        <w:tc>
          <w:tcPr>
            <w:tcW w:w="2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Проектирование, образов</w:t>
            </w:r>
            <w:proofErr w:type="gramStart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., </w:t>
            </w:r>
            <w:proofErr w:type="gramEnd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наука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итого</w:t>
            </w:r>
          </w:p>
        </w:tc>
      </w:tr>
      <w:tr w:rsidR="00111394" w:rsidRPr="00091C2A" w:rsidTr="002A0D9A">
        <w:tc>
          <w:tcPr>
            <w:tcW w:w="2373" w:type="dxa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Гидромелиорация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4500- 5000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3500-4000</w:t>
            </w:r>
          </w:p>
        </w:tc>
        <w:tc>
          <w:tcPr>
            <w:tcW w:w="2001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2000-2500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11500</w:t>
            </w:r>
          </w:p>
        </w:tc>
      </w:tr>
      <w:tr w:rsidR="00111394" w:rsidRPr="00091C2A" w:rsidTr="002A0D9A">
        <w:tc>
          <w:tcPr>
            <w:tcW w:w="2373" w:type="dxa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proofErr w:type="spellStart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Гидр</w:t>
            </w:r>
            <w:proofErr w:type="gramStart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.т</w:t>
            </w:r>
            <w:proofErr w:type="gramEnd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ех.стр</w:t>
            </w:r>
            <w:proofErr w:type="spellEnd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-во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3500-4000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4000-4500</w:t>
            </w:r>
          </w:p>
        </w:tc>
        <w:tc>
          <w:tcPr>
            <w:tcW w:w="2001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500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9000</w:t>
            </w:r>
          </w:p>
        </w:tc>
      </w:tr>
      <w:tr w:rsidR="00111394" w:rsidRPr="00091C2A" w:rsidTr="002A0D9A">
        <w:tc>
          <w:tcPr>
            <w:tcW w:w="2373" w:type="dxa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Механизация</w:t>
            </w:r>
          </w:p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proofErr w:type="spellStart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мелиорат</w:t>
            </w:r>
            <w:proofErr w:type="spellEnd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 работ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3500-4000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3000-3500</w:t>
            </w:r>
          </w:p>
        </w:tc>
        <w:tc>
          <w:tcPr>
            <w:tcW w:w="2001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500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8000</w:t>
            </w:r>
          </w:p>
        </w:tc>
      </w:tr>
      <w:tr w:rsidR="00111394" w:rsidRPr="00091C2A" w:rsidTr="002A0D9A">
        <w:tc>
          <w:tcPr>
            <w:tcW w:w="2373" w:type="dxa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Водоснабжение и</w:t>
            </w:r>
          </w:p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proofErr w:type="spellStart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обводн</w:t>
            </w:r>
            <w:proofErr w:type="gramStart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.п</w:t>
            </w:r>
            <w:proofErr w:type="gramEnd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астбищ</w:t>
            </w:r>
            <w:proofErr w:type="spellEnd"/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2500-3000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4000-4500</w:t>
            </w:r>
          </w:p>
        </w:tc>
        <w:tc>
          <w:tcPr>
            <w:tcW w:w="2001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1000-1500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9000</w:t>
            </w:r>
          </w:p>
        </w:tc>
      </w:tr>
      <w:tr w:rsidR="00111394" w:rsidRPr="00091C2A" w:rsidTr="002A0D9A">
        <w:tc>
          <w:tcPr>
            <w:tcW w:w="2373" w:type="dxa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Экономика </w:t>
            </w:r>
            <w:proofErr w:type="gramStart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водного</w:t>
            </w:r>
            <w:proofErr w:type="gramEnd"/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хоз-ва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   2000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1000</w:t>
            </w:r>
          </w:p>
        </w:tc>
        <w:tc>
          <w:tcPr>
            <w:tcW w:w="2001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1500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4500</w:t>
            </w:r>
          </w:p>
        </w:tc>
      </w:tr>
      <w:tr w:rsidR="00111394" w:rsidRPr="00091C2A" w:rsidTr="002A0D9A">
        <w:tc>
          <w:tcPr>
            <w:tcW w:w="2373" w:type="dxa"/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15000-18000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15500-17500</w:t>
            </w:r>
          </w:p>
        </w:tc>
        <w:tc>
          <w:tcPr>
            <w:tcW w:w="2001" w:type="dxa"/>
            <w:tcBorders>
              <w:left w:val="single" w:sz="4" w:space="0" w:color="auto"/>
              <w:righ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5500-6500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111394" w:rsidRPr="00091C2A" w:rsidRDefault="00111394" w:rsidP="002A0D9A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091C2A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42000</w:t>
            </w:r>
          </w:p>
        </w:tc>
      </w:tr>
    </w:tbl>
    <w:p w:rsidR="00111394" w:rsidRDefault="00111394" w:rsidP="0011139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F5116">
        <w:rPr>
          <w:rFonts w:ascii="Times New Roman" w:hAnsi="Times New Roman" w:cs="Times New Roman"/>
          <w:i/>
          <w:sz w:val="24"/>
          <w:szCs w:val="24"/>
        </w:rPr>
        <w:t>*при сохранении традиционных специальностей</w:t>
      </w:r>
      <w:r>
        <w:rPr>
          <w:rFonts w:ascii="Times New Roman" w:hAnsi="Times New Roman" w:cs="Times New Roman"/>
          <w:i/>
          <w:sz w:val="24"/>
          <w:szCs w:val="24"/>
        </w:rPr>
        <w:t xml:space="preserve"> подготовки</w:t>
      </w:r>
      <w:r w:rsidRPr="000F5116">
        <w:rPr>
          <w:rFonts w:ascii="Times New Roman" w:hAnsi="Times New Roman" w:cs="Times New Roman"/>
          <w:i/>
          <w:sz w:val="24"/>
          <w:szCs w:val="24"/>
        </w:rPr>
        <w:t xml:space="preserve"> до 1998года</w:t>
      </w:r>
    </w:p>
    <w:p w:rsidR="00111394" w:rsidRDefault="00111394" w:rsidP="00111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6B565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целях повышения качества выпускаемых специалистов в 1986 году в ДГ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СИ </w:t>
      </w:r>
      <w:r w:rsidRPr="006B565A">
        <w:rPr>
          <w:rFonts w:ascii="Times New Roman" w:hAnsi="Times New Roman" w:cs="Times New Roman"/>
          <w:sz w:val="24"/>
          <w:szCs w:val="24"/>
        </w:rPr>
        <w:t xml:space="preserve"> была разработана и внедрена система подготовки кадров на основе тройственных договоров</w:t>
      </w:r>
      <w:proofErr w:type="gramStart"/>
      <w:r w:rsidRPr="006B565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65A">
        <w:rPr>
          <w:rFonts w:ascii="Times New Roman" w:hAnsi="Times New Roman" w:cs="Times New Roman"/>
          <w:sz w:val="24"/>
          <w:szCs w:val="24"/>
        </w:rPr>
        <w:t xml:space="preserve"> «организация (заказчик) – вуз – студент». Основой системы был целевой заказ на подготовку специалистов вузом с квалификационными требован</w:t>
      </w:r>
      <w:r>
        <w:rPr>
          <w:rFonts w:ascii="Times New Roman" w:hAnsi="Times New Roman" w:cs="Times New Roman"/>
          <w:sz w:val="24"/>
          <w:szCs w:val="24"/>
        </w:rPr>
        <w:t>иями : « знат</w:t>
      </w:r>
      <w:proofErr w:type="gramStart"/>
      <w:r>
        <w:rPr>
          <w:rFonts w:ascii="Times New Roman" w:hAnsi="Times New Roman" w:cs="Times New Roman"/>
          <w:sz w:val="24"/>
          <w:szCs w:val="24"/>
        </w:rPr>
        <w:t>ь-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уметь- </w:t>
      </w:r>
      <w:r>
        <w:rPr>
          <w:rFonts w:ascii="Times New Roman" w:hAnsi="Times New Roman" w:cs="Times New Roman"/>
          <w:sz w:val="24"/>
          <w:szCs w:val="24"/>
        </w:rPr>
        <w:lastRenderedPageBreak/>
        <w:t>владеть»,(рис.1). Эта методика была признана на всем пространстве СССР и рекомендована к внедрению</w:t>
      </w:r>
      <w:r w:rsidRPr="006B56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Сегодня  э</w:t>
      </w:r>
      <w:r w:rsidRPr="006B565A">
        <w:rPr>
          <w:rFonts w:ascii="Times New Roman" w:hAnsi="Times New Roman" w:cs="Times New Roman"/>
          <w:sz w:val="24"/>
          <w:szCs w:val="24"/>
        </w:rPr>
        <w:t>та система взята на вооружение и успешно реал</w:t>
      </w:r>
      <w:r w:rsidRPr="006B565A">
        <w:rPr>
          <w:rFonts w:ascii="Times New Roman" w:hAnsi="Times New Roman" w:cs="Times New Roman"/>
          <w:sz w:val="24"/>
          <w:szCs w:val="24"/>
        </w:rPr>
        <w:t>и</w:t>
      </w:r>
      <w:r w:rsidRPr="006B565A">
        <w:rPr>
          <w:rFonts w:ascii="Times New Roman" w:hAnsi="Times New Roman" w:cs="Times New Roman"/>
          <w:sz w:val="24"/>
          <w:szCs w:val="24"/>
        </w:rPr>
        <w:t xml:space="preserve">зуется в других странах </w:t>
      </w:r>
      <w:proofErr w:type="gramStart"/>
      <w:r w:rsidRPr="006B565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B565A">
        <w:rPr>
          <w:rFonts w:ascii="Times New Roman" w:hAnsi="Times New Roman" w:cs="Times New Roman"/>
          <w:sz w:val="24"/>
          <w:szCs w:val="24"/>
        </w:rPr>
        <w:t>РУ). Нам необходимо возродить ее применительно к водному хозяйству РК.</w:t>
      </w:r>
      <w:r w:rsidRPr="00FC18F6">
        <w:rPr>
          <w:rFonts w:ascii="Times New Roman" w:hAnsi="Times New Roman" w:cs="Times New Roman"/>
          <w:sz w:val="28"/>
          <w:szCs w:val="28"/>
        </w:rPr>
        <w:t xml:space="preserve"> </w:t>
      </w:r>
      <w:r w:rsidRPr="00FC18F6">
        <w:rPr>
          <w:rFonts w:ascii="Times New Roman" w:hAnsi="Times New Roman" w:cs="Times New Roman"/>
          <w:sz w:val="24"/>
          <w:szCs w:val="24"/>
        </w:rPr>
        <w:t>Смысл заключался в подготовке  инженеро</w:t>
      </w:r>
      <w:proofErr w:type="gramStart"/>
      <w:r w:rsidRPr="00FC18F6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FC18F6">
        <w:rPr>
          <w:rFonts w:ascii="Times New Roman" w:hAnsi="Times New Roman" w:cs="Times New Roman"/>
          <w:sz w:val="24"/>
          <w:szCs w:val="24"/>
        </w:rPr>
        <w:t xml:space="preserve"> водников по целевому и  оплачиваемому заказу от  строительных, эксплуатационных и др. организаций водного профиля.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8F6">
        <w:rPr>
          <w:rFonts w:ascii="Times New Roman" w:hAnsi="Times New Roman" w:cs="Times New Roman"/>
          <w:sz w:val="24"/>
          <w:szCs w:val="24"/>
        </w:rPr>
        <w:t>Основой этой новации являлся трехсторонний договор между организацией, институтом и студентом.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1394" w:rsidRPr="00F21D65" w:rsidRDefault="00111394" w:rsidP="00F21D65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21D65" w:rsidRPr="00F21D65" w:rsidRDefault="00111394" w:rsidP="00F21D6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02B13680">
            <wp:extent cx="5944235" cy="35604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56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1394" w:rsidRDefault="00111394" w:rsidP="00111394">
      <w:pPr>
        <w:jc w:val="center"/>
        <w:rPr>
          <w:rFonts w:ascii="Arial" w:hAnsi="Arial" w:cs="Arial"/>
          <w:b/>
          <w:sz w:val="24"/>
          <w:szCs w:val="24"/>
        </w:rPr>
      </w:pPr>
      <w:r w:rsidRPr="00111394">
        <w:rPr>
          <w:rFonts w:ascii="Arial" w:hAnsi="Arial" w:cs="Arial"/>
          <w:b/>
          <w:sz w:val="24"/>
          <w:szCs w:val="24"/>
        </w:rPr>
        <w:t>Рис.1.Схеа взаимодействия « ВУЗ-ЗАКАЗЧИК-СТУДЕНТ»</w:t>
      </w:r>
    </w:p>
    <w:p w:rsidR="00111394" w:rsidRDefault="00111394" w:rsidP="00111394">
      <w:pPr>
        <w:rPr>
          <w:rFonts w:ascii="Arial" w:hAnsi="Arial" w:cs="Arial"/>
          <w:b/>
          <w:sz w:val="24"/>
          <w:szCs w:val="24"/>
        </w:rPr>
      </w:pPr>
    </w:p>
    <w:p w:rsidR="00111394" w:rsidRDefault="00111394" w:rsidP="00111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Обеспечение продовольственной безопасности страны тесно связано с</w:t>
      </w:r>
      <w:r w:rsidRPr="00583C57">
        <w:rPr>
          <w:rFonts w:ascii="Times New Roman" w:hAnsi="Times New Roman" w:cs="Times New Roman"/>
          <w:sz w:val="24"/>
          <w:szCs w:val="24"/>
        </w:rPr>
        <w:t xml:space="preserve"> програм</w:t>
      </w:r>
      <w:r>
        <w:rPr>
          <w:rFonts w:ascii="Times New Roman" w:hAnsi="Times New Roman" w:cs="Times New Roman"/>
          <w:sz w:val="24"/>
          <w:szCs w:val="24"/>
        </w:rPr>
        <w:t>мой</w:t>
      </w:r>
      <w:r w:rsidRPr="00583C57">
        <w:rPr>
          <w:rFonts w:ascii="Times New Roman" w:hAnsi="Times New Roman" w:cs="Times New Roman"/>
          <w:sz w:val="24"/>
          <w:szCs w:val="24"/>
        </w:rPr>
        <w:t xml:space="preserve"> развития водного хозяйства  РК, </w:t>
      </w:r>
      <w:r>
        <w:rPr>
          <w:rFonts w:ascii="Times New Roman" w:hAnsi="Times New Roman" w:cs="Times New Roman"/>
          <w:sz w:val="24"/>
          <w:szCs w:val="24"/>
        </w:rPr>
        <w:t>предусматривающей восстановление 600 тыс. га ранее</w:t>
      </w:r>
      <w:r w:rsidRPr="00583C57">
        <w:rPr>
          <w:rFonts w:ascii="Times New Roman" w:hAnsi="Times New Roman" w:cs="Times New Roman"/>
          <w:sz w:val="24"/>
          <w:szCs w:val="24"/>
        </w:rPr>
        <w:t xml:space="preserve"> оро</w:t>
      </w:r>
      <w:r>
        <w:rPr>
          <w:rFonts w:ascii="Times New Roman" w:hAnsi="Times New Roman" w:cs="Times New Roman"/>
          <w:sz w:val="24"/>
          <w:szCs w:val="24"/>
        </w:rPr>
        <w:t xml:space="preserve">шаемых земель и дальнейшее доведение их площади до </w:t>
      </w:r>
      <w:r>
        <w:rPr>
          <w:rFonts w:ascii="Times New Roman" w:hAnsi="Times New Roman" w:cs="Times New Roman"/>
          <w:sz w:val="24"/>
          <w:szCs w:val="24"/>
        </w:rPr>
        <w:t>2,5</w:t>
      </w:r>
      <w:r w:rsidRPr="00583C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C5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583C57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583C57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2035-40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>, с внедрением</w:t>
      </w:r>
      <w:r w:rsidRPr="00583C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C57">
        <w:rPr>
          <w:rFonts w:ascii="Times New Roman" w:hAnsi="Times New Roman" w:cs="Times New Roman"/>
          <w:sz w:val="24"/>
          <w:szCs w:val="24"/>
        </w:rPr>
        <w:t>водосбере</w:t>
      </w:r>
      <w:r>
        <w:rPr>
          <w:rFonts w:ascii="Times New Roman" w:hAnsi="Times New Roman" w:cs="Times New Roman"/>
          <w:sz w:val="24"/>
          <w:szCs w:val="24"/>
        </w:rPr>
        <w:t>гающих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технологий реконструкцией мелиоративных систем,</w:t>
      </w:r>
      <w:r w:rsidRPr="00583C57">
        <w:rPr>
          <w:rFonts w:ascii="Times New Roman" w:hAnsi="Times New Roman" w:cs="Times New Roman"/>
          <w:sz w:val="24"/>
          <w:szCs w:val="24"/>
        </w:rPr>
        <w:t xml:space="preserve"> строительством сотен километров каналов и  десятков сооруже</w:t>
      </w:r>
      <w:r>
        <w:rPr>
          <w:rFonts w:ascii="Times New Roman" w:hAnsi="Times New Roman" w:cs="Times New Roman"/>
          <w:sz w:val="24"/>
          <w:szCs w:val="24"/>
        </w:rPr>
        <w:t>ний.</w:t>
      </w:r>
    </w:p>
    <w:p w:rsidR="00111394" w:rsidRDefault="00111394" w:rsidP="00111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осуществления этого, на первый план</w:t>
      </w:r>
      <w:r w:rsidRPr="00583C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выходит</w:t>
      </w:r>
      <w:r w:rsidRPr="002D5D20">
        <w:rPr>
          <w:rFonts w:ascii="Times New Roman" w:hAnsi="Times New Roman" w:cs="Times New Roman"/>
          <w:sz w:val="24"/>
          <w:szCs w:val="24"/>
        </w:rPr>
        <w:t xml:space="preserve"> острая необходимость открытия новых специальностей и специализа</w:t>
      </w:r>
      <w:r>
        <w:rPr>
          <w:rFonts w:ascii="Times New Roman" w:hAnsi="Times New Roman" w:cs="Times New Roman"/>
          <w:sz w:val="24"/>
          <w:szCs w:val="24"/>
        </w:rPr>
        <w:t>ций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3C57">
        <w:rPr>
          <w:rFonts w:ascii="Times New Roman" w:hAnsi="Times New Roman" w:cs="Times New Roman"/>
          <w:sz w:val="24"/>
          <w:szCs w:val="24"/>
        </w:rPr>
        <w:t xml:space="preserve"> а также  возрождения целевой ведомственной (отраслевой) подготовки</w:t>
      </w:r>
      <w:proofErr w:type="gramStart"/>
      <w:r w:rsidRPr="00583C5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83C57">
        <w:rPr>
          <w:rFonts w:ascii="Times New Roman" w:hAnsi="Times New Roman" w:cs="Times New Roman"/>
          <w:sz w:val="24"/>
          <w:szCs w:val="24"/>
        </w:rPr>
        <w:t xml:space="preserve"> наряду с наведением порядка в системе в</w:t>
      </w:r>
      <w:r w:rsidRPr="00583C57">
        <w:rPr>
          <w:rFonts w:ascii="Times New Roman" w:hAnsi="Times New Roman" w:cs="Times New Roman"/>
          <w:sz w:val="24"/>
          <w:szCs w:val="24"/>
        </w:rPr>
        <w:t>ы</w:t>
      </w:r>
      <w:r w:rsidRPr="00583C57">
        <w:rPr>
          <w:rFonts w:ascii="Times New Roman" w:hAnsi="Times New Roman" w:cs="Times New Roman"/>
          <w:sz w:val="24"/>
          <w:szCs w:val="24"/>
        </w:rPr>
        <w:t>деления грантов на водные специальности</w:t>
      </w:r>
      <w:r w:rsidRPr="006D0B06">
        <w:rPr>
          <w:rFonts w:ascii="Times New Roman" w:hAnsi="Times New Roman" w:cs="Times New Roman"/>
          <w:sz w:val="24"/>
          <w:szCs w:val="24"/>
        </w:rPr>
        <w:t>.</w:t>
      </w:r>
    </w:p>
    <w:p w:rsidR="00111394" w:rsidRPr="00111394" w:rsidRDefault="00111394" w:rsidP="00111394">
      <w:pPr>
        <w:rPr>
          <w:rFonts w:ascii="Arial" w:hAnsi="Arial" w:cs="Arial"/>
          <w:b/>
          <w:sz w:val="24"/>
          <w:szCs w:val="24"/>
        </w:rPr>
      </w:pPr>
    </w:p>
    <w:p w:rsidR="00F21D65" w:rsidRDefault="00111394" w:rsidP="00F21D6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Выводы:</w:t>
      </w:r>
    </w:p>
    <w:p w:rsidR="00111394" w:rsidRDefault="00111394" w:rsidP="00111394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11394">
        <w:rPr>
          <w:rFonts w:ascii="Arial" w:hAnsi="Arial" w:cs="Arial"/>
          <w:sz w:val="24"/>
          <w:szCs w:val="24"/>
        </w:rPr>
        <w:t xml:space="preserve">Требуется выполнить </w:t>
      </w:r>
      <w:r>
        <w:rPr>
          <w:rFonts w:ascii="Arial" w:hAnsi="Arial" w:cs="Arial"/>
          <w:sz w:val="24"/>
          <w:szCs w:val="24"/>
        </w:rPr>
        <w:t xml:space="preserve">анализ фактической ситуации на рынке труда водохозяйственного сектора РК, включая потребность в эксплуатирующих организациях, проектные и научно-исследовательских организациях, строительный рынок и рынок технического надзора на строящихся объектах  </w:t>
      </w:r>
    </w:p>
    <w:p w:rsidR="006B771B" w:rsidRDefault="006B771B" w:rsidP="006B771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Итоги анализа (потребность по факту времени, перспективную потребность в выпускниках специалистов водниках) опубликовать во всех экзаменационных комиссиях ВУЗов, для привлечения молодежи. Информация с фактическими </w:t>
      </w:r>
      <w:r w:rsidR="004909CE">
        <w:rPr>
          <w:rFonts w:ascii="Arial" w:hAnsi="Arial" w:cs="Arial"/>
          <w:sz w:val="24"/>
          <w:szCs w:val="24"/>
        </w:rPr>
        <w:t xml:space="preserve">и перспективными </w:t>
      </w:r>
      <w:r>
        <w:rPr>
          <w:rFonts w:ascii="Arial" w:hAnsi="Arial" w:cs="Arial"/>
          <w:sz w:val="24"/>
          <w:szCs w:val="24"/>
        </w:rPr>
        <w:t>показателями в потребности специалистах водниках с указанием информации по заработной плате, привлечет в отрасль новое поколение</w:t>
      </w:r>
    </w:p>
    <w:p w:rsidR="006B771B" w:rsidRDefault="006B771B" w:rsidP="006B771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11394" w:rsidRDefault="00111394" w:rsidP="00111394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Наладить взаимодействие с отраслевым центральным аппаратом в лице нового Министерства водных ресурсов</w:t>
      </w:r>
      <w:r w:rsidR="006B771B">
        <w:rPr>
          <w:rFonts w:ascii="Arial" w:hAnsi="Arial" w:cs="Arial"/>
          <w:sz w:val="24"/>
          <w:szCs w:val="24"/>
        </w:rPr>
        <w:t xml:space="preserve"> и ирригации РК</w:t>
      </w:r>
      <w:r w:rsidR="00B1154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в части перспективного планирования подготовки водников с привязкой к фактической потребности дефицита кадров и </w:t>
      </w:r>
      <w:r w:rsidR="009418F3">
        <w:rPr>
          <w:rFonts w:ascii="Arial" w:hAnsi="Arial" w:cs="Arial"/>
          <w:sz w:val="24"/>
          <w:szCs w:val="24"/>
        </w:rPr>
        <w:t>с учетом новых планируемых и строящихся гидротехнических сооружений</w:t>
      </w:r>
    </w:p>
    <w:p w:rsidR="009418F3" w:rsidRDefault="009418F3" w:rsidP="009418F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9418F3" w:rsidRDefault="009418F3" w:rsidP="00111394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Наладить взаимодействие </w:t>
      </w:r>
      <w:r w:rsidR="00B11542">
        <w:rPr>
          <w:rFonts w:ascii="Arial" w:hAnsi="Arial" w:cs="Arial"/>
          <w:sz w:val="24"/>
          <w:szCs w:val="24"/>
        </w:rPr>
        <w:t>с Министерством промышленности и строительства</w:t>
      </w:r>
      <w:r w:rsidR="006B771B">
        <w:rPr>
          <w:rFonts w:ascii="Arial" w:hAnsi="Arial" w:cs="Arial"/>
          <w:sz w:val="24"/>
          <w:szCs w:val="24"/>
        </w:rPr>
        <w:t xml:space="preserve"> РК</w:t>
      </w:r>
      <w:r w:rsidR="00B11542">
        <w:rPr>
          <w:rFonts w:ascii="Arial" w:hAnsi="Arial" w:cs="Arial"/>
          <w:sz w:val="24"/>
          <w:szCs w:val="24"/>
        </w:rPr>
        <w:t>, а именно с Комитетом по делам строительства. Так как в настоящее время квалификацию  «главный инженер проекта, инженер-гидротехник», квалификацию «технического надзора на объектах гидротехнического строительства», аттестуют непрофильных инженеров смежных специальностей из гражданского сектора, что приводит не к качественному строительству гидротехнических сооружений</w:t>
      </w:r>
    </w:p>
    <w:p w:rsidR="006B771B" w:rsidRPr="006B771B" w:rsidRDefault="006B771B" w:rsidP="006B771B">
      <w:pPr>
        <w:pStyle w:val="a3"/>
        <w:rPr>
          <w:rFonts w:ascii="Arial" w:hAnsi="Arial" w:cs="Arial"/>
          <w:sz w:val="24"/>
          <w:szCs w:val="24"/>
        </w:rPr>
      </w:pPr>
    </w:p>
    <w:p w:rsidR="006B771B" w:rsidRDefault="006B771B" w:rsidP="00111394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части формирований условий рынка в сфере выполнения многофакторного обследования на гидротехнических сооружений изменить требования не в пользу аттестации юридического лица, а на законодательном уровне применять меры по аттестации именно физических лиц с высшим профильным образованием инженера-водника.</w:t>
      </w:r>
    </w:p>
    <w:p w:rsidR="004909CE" w:rsidRPr="004909CE" w:rsidRDefault="004909CE" w:rsidP="004909CE">
      <w:pPr>
        <w:pStyle w:val="a3"/>
        <w:rPr>
          <w:rFonts w:ascii="Arial" w:hAnsi="Arial" w:cs="Arial"/>
          <w:sz w:val="24"/>
          <w:szCs w:val="24"/>
        </w:rPr>
      </w:pPr>
    </w:p>
    <w:p w:rsidR="006B771B" w:rsidRPr="00111394" w:rsidRDefault="004909CE" w:rsidP="004909CE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09CE">
        <w:rPr>
          <w:rFonts w:ascii="Arial" w:hAnsi="Arial" w:cs="Arial"/>
          <w:sz w:val="24"/>
          <w:szCs w:val="24"/>
        </w:rPr>
        <w:t xml:space="preserve">В сфере образования по подготовке кадров инженеров водников, вернуться к базовой методике с размежеванием по каждой специальности, а именно </w:t>
      </w:r>
      <w:r>
        <w:rPr>
          <w:rFonts w:ascii="Arial" w:hAnsi="Arial" w:cs="Arial"/>
          <w:sz w:val="24"/>
          <w:szCs w:val="24"/>
        </w:rPr>
        <w:t xml:space="preserve">«Гидротехнические </w:t>
      </w:r>
      <w:r w:rsidRPr="004909CE">
        <w:rPr>
          <w:rFonts w:ascii="Arial" w:hAnsi="Arial" w:cs="Arial"/>
          <w:sz w:val="24"/>
          <w:szCs w:val="24"/>
        </w:rPr>
        <w:t>сооружения», «</w:t>
      </w:r>
      <w:r>
        <w:rPr>
          <w:rFonts w:ascii="Arial" w:hAnsi="Arial" w:cs="Arial"/>
          <w:sz w:val="24"/>
          <w:szCs w:val="24"/>
        </w:rPr>
        <w:t>гидромелиорация», «г</w:t>
      </w:r>
      <w:r w:rsidRPr="004909CE">
        <w:rPr>
          <w:rFonts w:ascii="Arial" w:hAnsi="Arial" w:cs="Arial"/>
          <w:sz w:val="24"/>
          <w:szCs w:val="24"/>
        </w:rPr>
        <w:t>идроэнергетика»</w:t>
      </w:r>
      <w:r>
        <w:rPr>
          <w:rFonts w:ascii="Arial" w:hAnsi="Arial" w:cs="Arial"/>
          <w:sz w:val="24"/>
          <w:szCs w:val="24"/>
        </w:rPr>
        <w:t>, «экономика водного хозяйства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»</w:t>
      </w:r>
    </w:p>
    <w:p w:rsidR="00111394" w:rsidRPr="00F21D65" w:rsidRDefault="00111394" w:rsidP="00F21D65">
      <w:pPr>
        <w:jc w:val="both"/>
        <w:rPr>
          <w:rFonts w:ascii="Arial" w:hAnsi="Arial" w:cs="Arial"/>
          <w:b/>
          <w:sz w:val="24"/>
          <w:szCs w:val="24"/>
        </w:rPr>
      </w:pPr>
    </w:p>
    <w:p w:rsidR="00F21D65" w:rsidRDefault="00F21D65" w:rsidP="00F21D65">
      <w:pPr>
        <w:jc w:val="both"/>
        <w:rPr>
          <w:rFonts w:ascii="Arial" w:hAnsi="Arial" w:cs="Arial"/>
          <w:sz w:val="24"/>
          <w:szCs w:val="24"/>
        </w:rPr>
      </w:pPr>
    </w:p>
    <w:p w:rsidR="00F21D65" w:rsidRDefault="00F21D65" w:rsidP="00F21D65">
      <w:pPr>
        <w:jc w:val="both"/>
        <w:rPr>
          <w:rFonts w:ascii="Arial" w:hAnsi="Arial" w:cs="Arial"/>
          <w:sz w:val="24"/>
          <w:szCs w:val="24"/>
        </w:rPr>
      </w:pPr>
    </w:p>
    <w:p w:rsidR="00F21D65" w:rsidRDefault="00F21D65" w:rsidP="00DF2729">
      <w:pPr>
        <w:ind w:firstLine="708"/>
        <w:jc w:val="both"/>
        <w:rPr>
          <w:rFonts w:ascii="Arial" w:hAnsi="Arial" w:cs="Arial"/>
          <w:sz w:val="24"/>
          <w:szCs w:val="24"/>
        </w:rPr>
      </w:pPr>
    </w:p>
    <w:sectPr w:rsidR="00F21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E6501"/>
    <w:multiLevelType w:val="hybridMultilevel"/>
    <w:tmpl w:val="36FE0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0A5"/>
    <w:rsid w:val="0001781E"/>
    <w:rsid w:val="00111394"/>
    <w:rsid w:val="00256DD9"/>
    <w:rsid w:val="002F2B08"/>
    <w:rsid w:val="003230A5"/>
    <w:rsid w:val="00335307"/>
    <w:rsid w:val="004909CE"/>
    <w:rsid w:val="0051338C"/>
    <w:rsid w:val="006B771B"/>
    <w:rsid w:val="00843B75"/>
    <w:rsid w:val="009418F3"/>
    <w:rsid w:val="00B11542"/>
    <w:rsid w:val="00D05E5E"/>
    <w:rsid w:val="00DF2729"/>
    <w:rsid w:val="00E103F9"/>
    <w:rsid w:val="00EF0A8E"/>
    <w:rsid w:val="00F2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394"/>
    <w:pPr>
      <w:ind w:left="720"/>
      <w:contextualSpacing/>
    </w:pPr>
  </w:style>
  <w:style w:type="table" w:styleId="a4">
    <w:name w:val="Table Grid"/>
    <w:basedOn w:val="a1"/>
    <w:uiPriority w:val="59"/>
    <w:rsid w:val="00111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1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394"/>
    <w:pPr>
      <w:ind w:left="720"/>
      <w:contextualSpacing/>
    </w:pPr>
  </w:style>
  <w:style w:type="table" w:styleId="a4">
    <w:name w:val="Table Grid"/>
    <w:basedOn w:val="a1"/>
    <w:uiPriority w:val="59"/>
    <w:rsid w:val="00111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1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3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Liliya</cp:lastModifiedBy>
  <cp:revision>9</cp:revision>
  <dcterms:created xsi:type="dcterms:W3CDTF">2024-12-19T09:01:00Z</dcterms:created>
  <dcterms:modified xsi:type="dcterms:W3CDTF">2024-12-19T10:44:00Z</dcterms:modified>
</cp:coreProperties>
</file>